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06F10" w14:textId="77777777" w:rsidR="00E7516B" w:rsidRDefault="00E7516B" w:rsidP="00013C4E">
      <w:pPr>
        <w:pStyle w:val="Titre1"/>
      </w:pPr>
      <w:bookmarkStart w:id="0" w:name="_Toc472417641"/>
    </w:p>
    <w:p w14:paraId="3E2CCC78" w14:textId="35F04498" w:rsidR="003037C7" w:rsidRDefault="00013C4E" w:rsidP="00013C4E">
      <w:pPr>
        <w:pStyle w:val="Titre1"/>
      </w:pPr>
      <w:r>
        <w:t>Charte déontologique</w:t>
      </w:r>
    </w:p>
    <w:p w14:paraId="265265BE" w14:textId="77777777" w:rsidR="003037C7" w:rsidRPr="003037C7" w:rsidRDefault="003037C7" w:rsidP="003037C7">
      <w:pPr>
        <w:rPr>
          <w:rFonts w:ascii="Cambria" w:hAnsi="Cambria" w:cs="Times New Roman"/>
          <w:sz w:val="17"/>
          <w:szCs w:val="17"/>
        </w:rPr>
      </w:pPr>
    </w:p>
    <w:p w14:paraId="20582544" w14:textId="1594F591" w:rsidR="003037C7" w:rsidRDefault="003037C7" w:rsidP="00413678">
      <w:pPr>
        <w:jc w:val="both"/>
        <w:rPr>
          <w:rFonts w:cs="Times New Roman"/>
          <w:sz w:val="22"/>
          <w:szCs w:val="17"/>
        </w:rPr>
      </w:pPr>
      <w:bookmarkStart w:id="1" w:name="_GoBack"/>
      <w:r>
        <w:rPr>
          <w:rFonts w:cs="Times New Roman"/>
          <w:sz w:val="22"/>
          <w:szCs w:val="17"/>
        </w:rPr>
        <w:t>Je, soussigné</w:t>
      </w:r>
      <w:r w:rsidR="00702662">
        <w:rPr>
          <w:rFonts w:cs="Times New Roman"/>
          <w:sz w:val="22"/>
          <w:szCs w:val="17"/>
        </w:rPr>
        <w:t>(</w:t>
      </w:r>
      <w:r w:rsidR="003D5E3D">
        <w:rPr>
          <w:rFonts w:cs="Times New Roman"/>
          <w:sz w:val="22"/>
          <w:szCs w:val="17"/>
        </w:rPr>
        <w:t>e</w:t>
      </w:r>
      <w:r w:rsidR="00702662">
        <w:rPr>
          <w:rFonts w:cs="Times New Roman"/>
          <w:sz w:val="22"/>
          <w:szCs w:val="17"/>
        </w:rPr>
        <w:t>)</w:t>
      </w:r>
      <w:r w:rsidRPr="003037C7">
        <w:rPr>
          <w:rFonts w:cs="Times New Roman"/>
          <w:sz w:val="22"/>
          <w:szCs w:val="17"/>
        </w:rPr>
        <w:t xml:space="preserve"> </w:t>
      </w:r>
      <w:r>
        <w:rPr>
          <w:rFonts w:cs="Times New Roman"/>
          <w:sz w:val="22"/>
          <w:szCs w:val="17"/>
        </w:rPr>
        <w:t>………………………………</w:t>
      </w:r>
      <w:r w:rsidR="00D85B67">
        <w:rPr>
          <w:rFonts w:cs="Times New Roman"/>
          <w:sz w:val="22"/>
          <w:szCs w:val="17"/>
        </w:rPr>
        <w:t>…..</w:t>
      </w:r>
      <w:r>
        <w:rPr>
          <w:rFonts w:cs="Times New Roman"/>
          <w:sz w:val="22"/>
          <w:szCs w:val="17"/>
        </w:rPr>
        <w:t>.</w:t>
      </w:r>
      <w:r w:rsidRPr="003037C7">
        <w:rPr>
          <w:rFonts w:cs="Times New Roman"/>
          <w:sz w:val="22"/>
          <w:szCs w:val="17"/>
        </w:rPr>
        <w:t xml:space="preserve">, </w:t>
      </w:r>
      <w:r w:rsidR="004B2436">
        <w:rPr>
          <w:rFonts w:cs="Times New Roman"/>
          <w:sz w:val="22"/>
          <w:szCs w:val="17"/>
        </w:rPr>
        <w:t xml:space="preserve">étudiant ingénieur </w:t>
      </w:r>
      <w:r w:rsidRPr="003037C7">
        <w:rPr>
          <w:rFonts w:cs="Times New Roman"/>
          <w:sz w:val="22"/>
          <w:szCs w:val="17"/>
        </w:rPr>
        <w:t xml:space="preserve">de l’Université de Technologie de Compiègne, m’engage à respecter les articles ci-dessous, relatifs à l’utilisation des entretiens réalisés dans le cadre </w:t>
      </w:r>
      <w:r w:rsidR="004B2436">
        <w:rPr>
          <w:rFonts w:cs="Times New Roman"/>
          <w:sz w:val="22"/>
          <w:szCs w:val="17"/>
        </w:rPr>
        <w:t>de l’étude pédagogique de l’UV PH13 « Philosopher aujourd’hui : le travail ».</w:t>
      </w:r>
    </w:p>
    <w:p w14:paraId="4215E7FD" w14:textId="77777777" w:rsidR="003037C7" w:rsidRPr="003037C7" w:rsidRDefault="003037C7" w:rsidP="00413678">
      <w:pPr>
        <w:jc w:val="both"/>
        <w:rPr>
          <w:rFonts w:cs="Times New Roman"/>
          <w:sz w:val="22"/>
          <w:szCs w:val="17"/>
        </w:rPr>
      </w:pPr>
    </w:p>
    <w:p w14:paraId="709A69A2" w14:textId="6004EA1D" w:rsidR="003037C7" w:rsidRPr="003037C7" w:rsidRDefault="003037C7" w:rsidP="00413678">
      <w:pPr>
        <w:jc w:val="both"/>
        <w:rPr>
          <w:rFonts w:cs="Times New Roman"/>
          <w:sz w:val="22"/>
          <w:szCs w:val="17"/>
        </w:rPr>
      </w:pPr>
      <w:r w:rsidRPr="003037C7">
        <w:rPr>
          <w:rFonts w:cs="Times New Roman"/>
          <w:sz w:val="22"/>
          <w:szCs w:val="17"/>
        </w:rPr>
        <w:t>Article 1 - Confidentialité </w:t>
      </w:r>
      <w:r w:rsidR="00E5720B">
        <w:rPr>
          <w:rFonts w:cs="Times New Roman"/>
          <w:sz w:val="22"/>
          <w:szCs w:val="17"/>
        </w:rPr>
        <w:t>des notes et retranscriptions</w:t>
      </w:r>
    </w:p>
    <w:p w14:paraId="6ED35413" w14:textId="7456AFFE" w:rsidR="003037C7" w:rsidRDefault="0030671F" w:rsidP="00413678">
      <w:pPr>
        <w:jc w:val="both"/>
        <w:rPr>
          <w:rFonts w:cs="Times New Roman"/>
          <w:sz w:val="22"/>
          <w:szCs w:val="17"/>
        </w:rPr>
      </w:pPr>
      <w:r>
        <w:rPr>
          <w:rFonts w:cs="Times New Roman"/>
          <w:sz w:val="22"/>
          <w:szCs w:val="17"/>
        </w:rPr>
        <w:t>La</w:t>
      </w:r>
      <w:r w:rsidR="003037C7" w:rsidRPr="003037C7">
        <w:rPr>
          <w:rFonts w:cs="Times New Roman"/>
          <w:sz w:val="22"/>
          <w:szCs w:val="17"/>
        </w:rPr>
        <w:t xml:space="preserve"> retranscription des entretiens et les notes prises lors de ceux-ci demeureront à </w:t>
      </w:r>
      <w:r w:rsidR="005B511F">
        <w:rPr>
          <w:rFonts w:cs="Times New Roman"/>
          <w:sz w:val="22"/>
          <w:szCs w:val="17"/>
        </w:rPr>
        <w:t>usage au sein du binôme d’étudiants en charge de l’étude</w:t>
      </w:r>
      <w:r w:rsidR="003037C7" w:rsidRPr="003037C7">
        <w:rPr>
          <w:rFonts w:cs="Times New Roman"/>
          <w:sz w:val="22"/>
          <w:szCs w:val="17"/>
        </w:rPr>
        <w:t xml:space="preserve">. Elles ne seront transmises en aucun cas </w:t>
      </w:r>
      <w:r w:rsidR="005B511F">
        <w:rPr>
          <w:rFonts w:cs="Times New Roman"/>
          <w:sz w:val="22"/>
          <w:szCs w:val="17"/>
        </w:rPr>
        <w:t>aux autres étudiants, aux enseignants de l’UV</w:t>
      </w:r>
      <w:r w:rsidR="003037C7" w:rsidRPr="003037C7">
        <w:rPr>
          <w:rFonts w:cs="Times New Roman"/>
          <w:sz w:val="22"/>
          <w:szCs w:val="17"/>
        </w:rPr>
        <w:t>, ni à quiconque. </w:t>
      </w:r>
    </w:p>
    <w:p w14:paraId="5D71B711" w14:textId="77777777" w:rsidR="003037C7" w:rsidRPr="003037C7" w:rsidRDefault="003037C7" w:rsidP="00413678">
      <w:pPr>
        <w:jc w:val="both"/>
        <w:rPr>
          <w:rFonts w:cs="Times New Roman"/>
          <w:sz w:val="22"/>
          <w:szCs w:val="17"/>
        </w:rPr>
      </w:pPr>
    </w:p>
    <w:p w14:paraId="3C4D5038" w14:textId="580F5A38" w:rsidR="003037C7" w:rsidRPr="003037C7" w:rsidRDefault="003037C7" w:rsidP="00413678">
      <w:pPr>
        <w:jc w:val="both"/>
        <w:rPr>
          <w:rFonts w:cs="Times New Roman"/>
          <w:sz w:val="22"/>
          <w:szCs w:val="17"/>
        </w:rPr>
      </w:pPr>
      <w:r w:rsidRPr="003037C7">
        <w:rPr>
          <w:rFonts w:cs="Times New Roman"/>
          <w:sz w:val="22"/>
          <w:szCs w:val="17"/>
        </w:rPr>
        <w:t>Article 2 - Enregistrement </w:t>
      </w:r>
      <w:r w:rsidR="00E5720B">
        <w:rPr>
          <w:rFonts w:cs="Times New Roman"/>
          <w:sz w:val="22"/>
          <w:szCs w:val="17"/>
        </w:rPr>
        <w:t>des entretiens</w:t>
      </w:r>
    </w:p>
    <w:p w14:paraId="7D0B3CCC" w14:textId="0CFAEA93" w:rsidR="003037C7" w:rsidRDefault="003037C7" w:rsidP="00413678">
      <w:pPr>
        <w:jc w:val="both"/>
        <w:rPr>
          <w:rFonts w:cs="Times New Roman"/>
          <w:sz w:val="22"/>
          <w:szCs w:val="17"/>
        </w:rPr>
      </w:pPr>
      <w:r w:rsidRPr="003037C7">
        <w:rPr>
          <w:rFonts w:cs="Times New Roman"/>
          <w:sz w:val="22"/>
          <w:szCs w:val="17"/>
        </w:rPr>
        <w:t>Les entretiens pourront être enregistrés. Ces enregistrements ont une</w:t>
      </w:r>
      <w:r w:rsidR="00396006">
        <w:rPr>
          <w:rFonts w:cs="Times New Roman"/>
          <w:sz w:val="22"/>
          <w:szCs w:val="17"/>
        </w:rPr>
        <w:t xml:space="preserve"> finalité purement scientifique :</w:t>
      </w:r>
      <w:r w:rsidRPr="003037C7">
        <w:rPr>
          <w:rFonts w:cs="Times New Roman"/>
          <w:sz w:val="22"/>
          <w:szCs w:val="17"/>
        </w:rPr>
        <w:t xml:space="preserve"> des extraits pourront être cités dans le </w:t>
      </w:r>
      <w:r w:rsidR="001875A6">
        <w:rPr>
          <w:rFonts w:cs="Times New Roman"/>
          <w:sz w:val="22"/>
          <w:szCs w:val="17"/>
        </w:rPr>
        <w:t>rapport</w:t>
      </w:r>
      <w:r w:rsidRPr="003037C7">
        <w:rPr>
          <w:rFonts w:cs="Times New Roman"/>
          <w:sz w:val="22"/>
          <w:szCs w:val="17"/>
        </w:rPr>
        <w:t>. L’enregistrement ne pourra être réalisé qu’avec l’accord explicite de la personne interviewée. Il pourra être interrompu à tout moment à la demande de ladite personne, quelle qu’en soit la raison, et sans que la raison n’ait à être donnée. </w:t>
      </w:r>
    </w:p>
    <w:p w14:paraId="6E88DF10" w14:textId="77777777" w:rsidR="003037C7" w:rsidRPr="003037C7" w:rsidRDefault="003037C7" w:rsidP="00413678">
      <w:pPr>
        <w:jc w:val="both"/>
        <w:rPr>
          <w:rFonts w:cs="Times New Roman"/>
          <w:sz w:val="22"/>
          <w:szCs w:val="17"/>
        </w:rPr>
      </w:pPr>
    </w:p>
    <w:p w14:paraId="332850C0" w14:textId="05297838" w:rsidR="003037C7" w:rsidRPr="003037C7" w:rsidRDefault="003037C7" w:rsidP="00413678">
      <w:pPr>
        <w:jc w:val="both"/>
        <w:rPr>
          <w:rFonts w:cs="Times New Roman"/>
          <w:sz w:val="22"/>
          <w:szCs w:val="17"/>
        </w:rPr>
      </w:pPr>
      <w:r w:rsidRPr="003037C7">
        <w:rPr>
          <w:rFonts w:cs="Times New Roman"/>
          <w:sz w:val="22"/>
          <w:szCs w:val="17"/>
        </w:rPr>
        <w:t>Article 3 - Anonymisation </w:t>
      </w:r>
      <w:r w:rsidR="0009634E">
        <w:rPr>
          <w:rFonts w:cs="Times New Roman"/>
          <w:sz w:val="22"/>
          <w:szCs w:val="17"/>
        </w:rPr>
        <w:t>des citations</w:t>
      </w:r>
    </w:p>
    <w:p w14:paraId="2CAEAC4B" w14:textId="77777777" w:rsidR="003037C7" w:rsidRDefault="003037C7" w:rsidP="00413678">
      <w:pPr>
        <w:jc w:val="both"/>
        <w:rPr>
          <w:rFonts w:cs="Times New Roman"/>
          <w:sz w:val="22"/>
          <w:szCs w:val="17"/>
        </w:rPr>
      </w:pPr>
      <w:r w:rsidRPr="003037C7">
        <w:rPr>
          <w:rFonts w:cs="Times New Roman"/>
          <w:sz w:val="22"/>
          <w:szCs w:val="17"/>
        </w:rPr>
        <w:t xml:space="preserve">Les citations issues de l’entretien et susceptibles d’être utilisées seront systématiquement </w:t>
      </w:r>
      <w:proofErr w:type="spellStart"/>
      <w:r w:rsidRPr="003037C7">
        <w:rPr>
          <w:rFonts w:cs="Times New Roman"/>
          <w:sz w:val="22"/>
          <w:szCs w:val="17"/>
        </w:rPr>
        <w:t>anonymisées</w:t>
      </w:r>
      <w:proofErr w:type="spellEnd"/>
      <w:r w:rsidRPr="003037C7">
        <w:rPr>
          <w:rFonts w:cs="Times New Roman"/>
          <w:sz w:val="22"/>
          <w:szCs w:val="17"/>
        </w:rPr>
        <w:t>. En aucun cas le nom de la personne interviewée ne pourra être mentionné. </w:t>
      </w:r>
    </w:p>
    <w:bookmarkEnd w:id="1"/>
    <w:p w14:paraId="13E26B7E" w14:textId="77777777" w:rsidR="003037C7" w:rsidRDefault="003037C7" w:rsidP="003037C7">
      <w:pPr>
        <w:rPr>
          <w:rFonts w:cs="Times New Roman"/>
          <w:sz w:val="22"/>
          <w:szCs w:val="17"/>
        </w:rPr>
      </w:pPr>
    </w:p>
    <w:p w14:paraId="52F82034" w14:textId="77777777" w:rsidR="008B4E19" w:rsidRPr="003037C7" w:rsidRDefault="008B4E19" w:rsidP="003037C7">
      <w:pPr>
        <w:rPr>
          <w:rFonts w:cs="Times New Roman"/>
          <w:sz w:val="22"/>
          <w:szCs w:val="17"/>
        </w:rPr>
      </w:pPr>
    </w:p>
    <w:p w14:paraId="3F309B68" w14:textId="77777777" w:rsidR="003037C7" w:rsidRPr="003037C7" w:rsidRDefault="003037C7" w:rsidP="003037C7">
      <w:pPr>
        <w:rPr>
          <w:rFonts w:cs="Times New Roman"/>
          <w:sz w:val="22"/>
          <w:szCs w:val="17"/>
        </w:rPr>
      </w:pPr>
    </w:p>
    <w:p w14:paraId="6B1BD8A0" w14:textId="77777777" w:rsidR="003037C7" w:rsidRPr="003037C7" w:rsidRDefault="003037C7" w:rsidP="003037C7">
      <w:pPr>
        <w:rPr>
          <w:rFonts w:cs="Times New Roman"/>
          <w:sz w:val="22"/>
          <w:szCs w:val="17"/>
        </w:rPr>
      </w:pPr>
      <w:r w:rsidRPr="003037C7">
        <w:rPr>
          <w:rFonts w:cs="Times New Roman"/>
          <w:sz w:val="22"/>
          <w:szCs w:val="17"/>
        </w:rPr>
        <w:t>Date et signatures : </w:t>
      </w:r>
    </w:p>
    <w:bookmarkEnd w:id="0"/>
    <w:p w14:paraId="34D87CD4" w14:textId="1AD8A1C8" w:rsidR="00C83EF5" w:rsidRPr="00F7272E" w:rsidRDefault="00C83EF5" w:rsidP="00C15960">
      <w:pPr>
        <w:rPr>
          <w:rFonts w:cs="Times New Roman"/>
          <w:sz w:val="36"/>
          <w:szCs w:val="17"/>
        </w:rPr>
      </w:pPr>
    </w:p>
    <w:sectPr w:rsidR="00C83EF5" w:rsidRPr="00F7272E" w:rsidSect="003078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8A5F8" w14:textId="77777777" w:rsidR="00AF25C5" w:rsidRDefault="00AF25C5" w:rsidP="00400CCE">
      <w:r>
        <w:separator/>
      </w:r>
    </w:p>
  </w:endnote>
  <w:endnote w:type="continuationSeparator" w:id="0">
    <w:p w14:paraId="625D13A1" w14:textId="77777777" w:rsidR="00AF25C5" w:rsidRDefault="00AF25C5" w:rsidP="0040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C2689" w14:textId="77777777" w:rsidR="00646D65" w:rsidRDefault="00646D6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50601" w14:textId="77777777" w:rsidR="00646D65" w:rsidRDefault="00646D6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EEB34" w14:textId="77777777" w:rsidR="00646D65" w:rsidRDefault="00646D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D7933" w14:textId="77777777" w:rsidR="00AF25C5" w:rsidRDefault="00AF25C5" w:rsidP="00400CCE">
      <w:r>
        <w:separator/>
      </w:r>
    </w:p>
  </w:footnote>
  <w:footnote w:type="continuationSeparator" w:id="0">
    <w:p w14:paraId="66A0C8BD" w14:textId="77777777" w:rsidR="00AF25C5" w:rsidRDefault="00AF25C5" w:rsidP="00400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85934" w14:textId="77777777" w:rsidR="00646D65" w:rsidRDefault="00646D6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1631F" w14:textId="1265BF69" w:rsidR="00400CCE" w:rsidRDefault="00134748" w:rsidP="00D87796">
    <w:pPr>
      <w:pStyle w:val="En-tte"/>
      <w:jc w:val="right"/>
    </w:pPr>
    <w:r w:rsidRPr="00134748">
      <w:rPr>
        <w:noProof/>
      </w:rPr>
      <w:drawing>
        <wp:anchor distT="0" distB="0" distL="114300" distR="114300" simplePos="0" relativeHeight="251658240" behindDoc="0" locked="0" layoutInCell="1" allowOverlap="1" wp14:anchorId="39E95AA3" wp14:editId="656988C5">
          <wp:simplePos x="0" y="0"/>
          <wp:positionH relativeFrom="column">
            <wp:posOffset>-734060</wp:posOffset>
          </wp:positionH>
          <wp:positionV relativeFrom="paragraph">
            <wp:posOffset>-221601</wp:posOffset>
          </wp:positionV>
          <wp:extent cx="1600565" cy="558537"/>
          <wp:effectExtent l="0" t="0" r="0" b="635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565" cy="558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7796">
      <w:t>UV PH13</w:t>
    </w:r>
  </w:p>
  <w:p w14:paraId="3208B071" w14:textId="7581627D" w:rsidR="00D87796" w:rsidRPr="00D87796" w:rsidRDefault="00D87796" w:rsidP="00D87796">
    <w:pPr>
      <w:pStyle w:val="En-tte"/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26444" w14:textId="77777777" w:rsidR="00646D65" w:rsidRDefault="00646D6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6392"/>
    <w:multiLevelType w:val="hybridMultilevel"/>
    <w:tmpl w:val="4F34DD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478F6"/>
    <w:multiLevelType w:val="hybridMultilevel"/>
    <w:tmpl w:val="87D0D8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604C1"/>
    <w:multiLevelType w:val="hybridMultilevel"/>
    <w:tmpl w:val="FC4A5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6C3"/>
    <w:multiLevelType w:val="multilevel"/>
    <w:tmpl w:val="0ECC2E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BD1183"/>
    <w:multiLevelType w:val="hybridMultilevel"/>
    <w:tmpl w:val="5C209142"/>
    <w:lvl w:ilvl="0" w:tplc="2EE2EDC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26608"/>
    <w:multiLevelType w:val="hybridMultilevel"/>
    <w:tmpl w:val="0178CD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C514C"/>
    <w:multiLevelType w:val="hybridMultilevel"/>
    <w:tmpl w:val="51E672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C0CA6"/>
    <w:multiLevelType w:val="hybridMultilevel"/>
    <w:tmpl w:val="E33AB2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13D30"/>
    <w:multiLevelType w:val="hybridMultilevel"/>
    <w:tmpl w:val="22742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8556C"/>
    <w:multiLevelType w:val="hybridMultilevel"/>
    <w:tmpl w:val="CD1AEC70"/>
    <w:lvl w:ilvl="0" w:tplc="040C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0" w15:restartNumberingAfterBreak="0">
    <w:nsid w:val="517F2FB8"/>
    <w:multiLevelType w:val="hybridMultilevel"/>
    <w:tmpl w:val="D4CC19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469B6"/>
    <w:multiLevelType w:val="hybridMultilevel"/>
    <w:tmpl w:val="7E38A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23025"/>
    <w:multiLevelType w:val="hybridMultilevel"/>
    <w:tmpl w:val="8B06D9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04393"/>
    <w:multiLevelType w:val="hybridMultilevel"/>
    <w:tmpl w:val="B5CCD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41725"/>
    <w:multiLevelType w:val="hybridMultilevel"/>
    <w:tmpl w:val="23060C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81BD8"/>
    <w:multiLevelType w:val="multilevel"/>
    <w:tmpl w:val="0ECC2E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97C555A"/>
    <w:multiLevelType w:val="hybridMultilevel"/>
    <w:tmpl w:val="4202B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0"/>
  </w:num>
  <w:num w:numId="5">
    <w:abstractNumId w:val="11"/>
  </w:num>
  <w:num w:numId="6">
    <w:abstractNumId w:val="7"/>
  </w:num>
  <w:num w:numId="7">
    <w:abstractNumId w:val="14"/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  <w:num w:numId="12">
    <w:abstractNumId w:val="13"/>
  </w:num>
  <w:num w:numId="13">
    <w:abstractNumId w:val="6"/>
  </w:num>
  <w:num w:numId="14">
    <w:abstractNumId w:val="12"/>
  </w:num>
  <w:num w:numId="15">
    <w:abstractNumId w:val="16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DA8"/>
    <w:rsid w:val="00000A2E"/>
    <w:rsid w:val="00000B8A"/>
    <w:rsid w:val="00013C4E"/>
    <w:rsid w:val="00021F4A"/>
    <w:rsid w:val="00042138"/>
    <w:rsid w:val="0008739C"/>
    <w:rsid w:val="00087788"/>
    <w:rsid w:val="0009634E"/>
    <w:rsid w:val="00096DF7"/>
    <w:rsid w:val="00097705"/>
    <w:rsid w:val="000B2522"/>
    <w:rsid w:val="000C306C"/>
    <w:rsid w:val="000E6028"/>
    <w:rsid w:val="0012221E"/>
    <w:rsid w:val="00124C31"/>
    <w:rsid w:val="00134748"/>
    <w:rsid w:val="001454C9"/>
    <w:rsid w:val="00163113"/>
    <w:rsid w:val="001875A6"/>
    <w:rsid w:val="001C67C2"/>
    <w:rsid w:val="001E1772"/>
    <w:rsid w:val="00211D14"/>
    <w:rsid w:val="002211CA"/>
    <w:rsid w:val="00235442"/>
    <w:rsid w:val="00262242"/>
    <w:rsid w:val="00273C1D"/>
    <w:rsid w:val="0028645E"/>
    <w:rsid w:val="00292610"/>
    <w:rsid w:val="002D4D2E"/>
    <w:rsid w:val="002F01E4"/>
    <w:rsid w:val="00300C98"/>
    <w:rsid w:val="003037C7"/>
    <w:rsid w:val="003047A7"/>
    <w:rsid w:val="0030671F"/>
    <w:rsid w:val="003078A5"/>
    <w:rsid w:val="00323EB2"/>
    <w:rsid w:val="0037435D"/>
    <w:rsid w:val="00396006"/>
    <w:rsid w:val="003B0F99"/>
    <w:rsid w:val="003D27A3"/>
    <w:rsid w:val="003D5E3D"/>
    <w:rsid w:val="003E7009"/>
    <w:rsid w:val="00400CCE"/>
    <w:rsid w:val="00413678"/>
    <w:rsid w:val="00436C8D"/>
    <w:rsid w:val="0046105E"/>
    <w:rsid w:val="004A01EF"/>
    <w:rsid w:val="004B2436"/>
    <w:rsid w:val="004E6DAA"/>
    <w:rsid w:val="005165C1"/>
    <w:rsid w:val="00516DB6"/>
    <w:rsid w:val="00522ECE"/>
    <w:rsid w:val="005237EF"/>
    <w:rsid w:val="00524EF8"/>
    <w:rsid w:val="00530853"/>
    <w:rsid w:val="005345A8"/>
    <w:rsid w:val="00546EF6"/>
    <w:rsid w:val="00586A25"/>
    <w:rsid w:val="00586D8C"/>
    <w:rsid w:val="0059701A"/>
    <w:rsid w:val="00597EFA"/>
    <w:rsid w:val="005B511F"/>
    <w:rsid w:val="005C08EF"/>
    <w:rsid w:val="005C17D7"/>
    <w:rsid w:val="005C1B67"/>
    <w:rsid w:val="005C7282"/>
    <w:rsid w:val="005D2D80"/>
    <w:rsid w:val="00646D65"/>
    <w:rsid w:val="006618A3"/>
    <w:rsid w:val="006645C2"/>
    <w:rsid w:val="006B6F47"/>
    <w:rsid w:val="006D690D"/>
    <w:rsid w:val="006E700A"/>
    <w:rsid w:val="006F7E97"/>
    <w:rsid w:val="00700E5C"/>
    <w:rsid w:val="00702662"/>
    <w:rsid w:val="007417EB"/>
    <w:rsid w:val="00792E42"/>
    <w:rsid w:val="00797C24"/>
    <w:rsid w:val="007A4C6A"/>
    <w:rsid w:val="007B2419"/>
    <w:rsid w:val="007E31AA"/>
    <w:rsid w:val="007E73D1"/>
    <w:rsid w:val="00805F78"/>
    <w:rsid w:val="00814FD6"/>
    <w:rsid w:val="00850EA0"/>
    <w:rsid w:val="00854650"/>
    <w:rsid w:val="00890952"/>
    <w:rsid w:val="00897643"/>
    <w:rsid w:val="008A0337"/>
    <w:rsid w:val="008B4E19"/>
    <w:rsid w:val="00912C64"/>
    <w:rsid w:val="0092409F"/>
    <w:rsid w:val="00942FA1"/>
    <w:rsid w:val="00946A92"/>
    <w:rsid w:val="009628A3"/>
    <w:rsid w:val="009823DA"/>
    <w:rsid w:val="00982B7E"/>
    <w:rsid w:val="00995A72"/>
    <w:rsid w:val="00A1556E"/>
    <w:rsid w:val="00A466A0"/>
    <w:rsid w:val="00A54048"/>
    <w:rsid w:val="00AA7238"/>
    <w:rsid w:val="00AA7933"/>
    <w:rsid w:val="00AC2967"/>
    <w:rsid w:val="00AF25C5"/>
    <w:rsid w:val="00B12237"/>
    <w:rsid w:val="00B33BA9"/>
    <w:rsid w:val="00B424CD"/>
    <w:rsid w:val="00B63DA8"/>
    <w:rsid w:val="00B6479C"/>
    <w:rsid w:val="00BA60D3"/>
    <w:rsid w:val="00BB1D3E"/>
    <w:rsid w:val="00C012BF"/>
    <w:rsid w:val="00C15960"/>
    <w:rsid w:val="00C37047"/>
    <w:rsid w:val="00C83EF5"/>
    <w:rsid w:val="00CA1CB4"/>
    <w:rsid w:val="00CC66EE"/>
    <w:rsid w:val="00D61C5F"/>
    <w:rsid w:val="00D71658"/>
    <w:rsid w:val="00D739CC"/>
    <w:rsid w:val="00D85B67"/>
    <w:rsid w:val="00D87796"/>
    <w:rsid w:val="00DB3127"/>
    <w:rsid w:val="00DC770E"/>
    <w:rsid w:val="00DE4F6C"/>
    <w:rsid w:val="00E23D3C"/>
    <w:rsid w:val="00E42A75"/>
    <w:rsid w:val="00E5720B"/>
    <w:rsid w:val="00E62DD9"/>
    <w:rsid w:val="00E7516B"/>
    <w:rsid w:val="00E8117C"/>
    <w:rsid w:val="00EA0D87"/>
    <w:rsid w:val="00EE1CED"/>
    <w:rsid w:val="00EE1E39"/>
    <w:rsid w:val="00F543FE"/>
    <w:rsid w:val="00F64103"/>
    <w:rsid w:val="00F7272E"/>
    <w:rsid w:val="00FC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E4C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700A"/>
    <w:rPr>
      <w:rFonts w:ascii="Garamond" w:hAnsi="Garamond"/>
    </w:rPr>
  </w:style>
  <w:style w:type="paragraph" w:styleId="Titre1">
    <w:name w:val="heading 1"/>
    <w:basedOn w:val="Normal"/>
    <w:next w:val="Normal"/>
    <w:link w:val="Titre1Car"/>
    <w:uiPriority w:val="9"/>
    <w:qFormat/>
    <w:rsid w:val="00134748"/>
    <w:pPr>
      <w:keepNext/>
      <w:keepLines/>
      <w:spacing w:before="240"/>
      <w:outlineLvl w:val="0"/>
    </w:pPr>
    <w:rPr>
      <w:rFonts w:eastAsiaTheme="majorEastAsia" w:cstheme="majorBidi"/>
      <w:color w:val="595959" w:themeColor="text1" w:themeTint="A6"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970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B63DA8"/>
    <w:rPr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63DA8"/>
    <w:rPr>
      <w:sz w:val="22"/>
      <w:szCs w:val="22"/>
      <w:lang w:val="en-US" w:eastAsia="zh-CN"/>
    </w:rPr>
  </w:style>
  <w:style w:type="character" w:customStyle="1" w:styleId="Titre2Car">
    <w:name w:val="Titre 2 Car"/>
    <w:basedOn w:val="Policepardfaut"/>
    <w:link w:val="Titre2"/>
    <w:uiPriority w:val="9"/>
    <w:rsid w:val="005970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6E700A"/>
    <w:rPr>
      <w:rFonts w:ascii="Garamond" w:eastAsiaTheme="majorEastAsia" w:hAnsi="Garamond" w:cstheme="majorBidi"/>
      <w:color w:val="595959" w:themeColor="text1" w:themeTint="A6"/>
      <w:sz w:val="32"/>
      <w:szCs w:val="32"/>
      <w:u w:val="single"/>
    </w:rPr>
  </w:style>
  <w:style w:type="paragraph" w:styleId="Paragraphedeliste">
    <w:name w:val="List Paragraph"/>
    <w:basedOn w:val="Normal"/>
    <w:uiPriority w:val="34"/>
    <w:qFormat/>
    <w:rsid w:val="00A54048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2211CA"/>
    <w:pPr>
      <w:spacing w:before="480" w:line="276" w:lineRule="auto"/>
      <w:outlineLvl w:val="9"/>
    </w:pPr>
    <w:rPr>
      <w:b/>
      <w:bCs/>
      <w:color w:val="2E74B5" w:themeColor="accent1" w:themeShade="BF"/>
      <w:sz w:val="28"/>
      <w:szCs w:val="28"/>
      <w:u w:val="none"/>
    </w:rPr>
  </w:style>
  <w:style w:type="paragraph" w:styleId="TM1">
    <w:name w:val="toc 1"/>
    <w:basedOn w:val="Normal"/>
    <w:next w:val="Normal"/>
    <w:autoRedefine/>
    <w:uiPriority w:val="39"/>
    <w:unhideWhenUsed/>
    <w:rsid w:val="002211CA"/>
    <w:pPr>
      <w:spacing w:before="120"/>
    </w:pPr>
    <w:rPr>
      <w:b/>
    </w:rPr>
  </w:style>
  <w:style w:type="character" w:styleId="Lienhypertexte">
    <w:name w:val="Hyperlink"/>
    <w:basedOn w:val="Policepardfaut"/>
    <w:uiPriority w:val="99"/>
    <w:unhideWhenUsed/>
    <w:rsid w:val="002211CA"/>
    <w:rPr>
      <w:color w:val="0563C1" w:themeColor="hyperlink"/>
      <w:u w:val="single"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2211CA"/>
    <w:pPr>
      <w:ind w:left="240"/>
    </w:pPr>
    <w:rPr>
      <w:b/>
      <w:sz w:val="22"/>
      <w:szCs w:val="22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2211CA"/>
    <w:pPr>
      <w:ind w:left="480"/>
    </w:pPr>
    <w:rPr>
      <w:sz w:val="22"/>
      <w:szCs w:val="22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2211CA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2211CA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2211CA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2211CA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2211CA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2211CA"/>
    <w:pPr>
      <w:ind w:left="1920"/>
    </w:pPr>
    <w:rPr>
      <w:sz w:val="20"/>
      <w:szCs w:val="20"/>
    </w:rPr>
  </w:style>
  <w:style w:type="paragraph" w:customStyle="1" w:styleId="p1">
    <w:name w:val="p1"/>
    <w:basedOn w:val="Normal"/>
    <w:rsid w:val="00F64103"/>
    <w:rPr>
      <w:rFonts w:ascii="Cambria" w:hAnsi="Cambria" w:cs="Times New Roman"/>
      <w:sz w:val="17"/>
      <w:szCs w:val="17"/>
    </w:rPr>
  </w:style>
  <w:style w:type="paragraph" w:customStyle="1" w:styleId="p2">
    <w:name w:val="p2"/>
    <w:basedOn w:val="Normal"/>
    <w:rsid w:val="00F64103"/>
    <w:rPr>
      <w:rFonts w:cs="Times New Roman"/>
      <w:sz w:val="17"/>
      <w:szCs w:val="17"/>
    </w:rPr>
  </w:style>
  <w:style w:type="paragraph" w:customStyle="1" w:styleId="p3">
    <w:name w:val="p3"/>
    <w:basedOn w:val="Normal"/>
    <w:rsid w:val="00F64103"/>
    <w:rPr>
      <w:rFonts w:ascii="Cambria" w:hAnsi="Cambria" w:cs="Times New Roman"/>
      <w:sz w:val="18"/>
      <w:szCs w:val="18"/>
    </w:rPr>
  </w:style>
  <w:style w:type="paragraph" w:customStyle="1" w:styleId="p4">
    <w:name w:val="p4"/>
    <w:basedOn w:val="Normal"/>
    <w:rsid w:val="00F64103"/>
    <w:rPr>
      <w:rFonts w:cs="Times New Roman"/>
      <w:sz w:val="17"/>
      <w:szCs w:val="17"/>
    </w:rPr>
  </w:style>
  <w:style w:type="character" w:customStyle="1" w:styleId="s1">
    <w:name w:val="s1"/>
    <w:basedOn w:val="Policepardfaut"/>
    <w:rsid w:val="00F64103"/>
    <w:rPr>
      <w:rFonts w:ascii="Cambria" w:hAnsi="Cambria" w:hint="default"/>
      <w:sz w:val="21"/>
      <w:szCs w:val="21"/>
    </w:rPr>
  </w:style>
  <w:style w:type="character" w:customStyle="1" w:styleId="apple-converted-space">
    <w:name w:val="apple-converted-space"/>
    <w:basedOn w:val="Policepardfaut"/>
    <w:rsid w:val="00F64103"/>
  </w:style>
  <w:style w:type="paragraph" w:styleId="En-tte">
    <w:name w:val="header"/>
    <w:basedOn w:val="Normal"/>
    <w:link w:val="En-tteCar"/>
    <w:uiPriority w:val="99"/>
    <w:unhideWhenUsed/>
    <w:rsid w:val="00400C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0CCE"/>
    <w:rPr>
      <w:rFonts w:ascii="Garamond" w:hAnsi="Garamond"/>
    </w:rPr>
  </w:style>
  <w:style w:type="paragraph" w:styleId="Pieddepage">
    <w:name w:val="footer"/>
    <w:basedOn w:val="Normal"/>
    <w:link w:val="PieddepageCar"/>
    <w:uiPriority w:val="99"/>
    <w:unhideWhenUsed/>
    <w:rsid w:val="00400C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0CCE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Printemps 2016</PublishDate>
  <Abstract/>
  <CompanyAddress>UV PH13 – Philosopher aujourd’hui : le travail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525AD2-EB3B-D74B-AA5C-8F54DC8D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Rapport d’enquête PH13</vt:lpstr>
      <vt:lpstr>Note d’information sur l’étude pédagogique de l’UV PH13</vt:lpstr>
      <vt:lpstr>ANNEXE 4 : CHARTE DEONTOLOGIQUE </vt:lpstr>
    </vt:vector>
  </TitlesOfParts>
  <Company>UTC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d’enquête PH13</dc:title>
  <dc:subject>Nom de l’enquête / du métier étudié</dc:subject>
  <dc:creator>Nom du binôme</dc:creator>
  <cp:keywords/>
  <dc:description/>
  <cp:lastModifiedBy>Nicolas Salzmann</cp:lastModifiedBy>
  <cp:revision>40</cp:revision>
  <dcterms:created xsi:type="dcterms:W3CDTF">2017-03-17T13:38:00Z</dcterms:created>
  <dcterms:modified xsi:type="dcterms:W3CDTF">2020-03-11T11:53:00Z</dcterms:modified>
</cp:coreProperties>
</file>